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A65C" w14:textId="77777777" w:rsidR="000701F8" w:rsidRDefault="000701F8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湖北省医疗器械质量监督检验研究院</w:t>
      </w:r>
    </w:p>
    <w:p w14:paraId="1746DD42" w14:textId="77777777" w:rsidR="000701F8" w:rsidRDefault="000701F8">
      <w:pPr>
        <w:widowControl/>
        <w:spacing w:line="293" w:lineRule="atLeast"/>
        <w:jc w:val="center"/>
        <w:rPr>
          <w:rFonts w:ascii="Arial" w:hAnsi="Arial" w:cs="Arial"/>
          <w:b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36"/>
        </w:rPr>
        <w:t>有源医疗器械电磁兼容性检测</w:t>
      </w:r>
    </w:p>
    <w:p w14:paraId="14A2EB8B" w14:textId="77777777" w:rsidR="000701F8" w:rsidRDefault="000701F8">
      <w:pPr>
        <w:widowControl/>
        <w:spacing w:line="293" w:lineRule="atLeast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36"/>
        </w:rPr>
        <w:t xml:space="preserve">                      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—样品送检要求</w:t>
      </w:r>
    </w:p>
    <w:p w14:paraId="493300AC" w14:textId="77777777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       </w:t>
      </w:r>
      <w:r>
        <w:rPr>
          <w:rFonts w:ascii="Arial" w:hAnsi="Arial" w:cs="Arial"/>
          <w:color w:val="000000"/>
          <w:kern w:val="0"/>
          <w:szCs w:val="21"/>
        </w:rPr>
        <w:t>关于</w:t>
      </w:r>
      <w:r>
        <w:rPr>
          <w:rFonts w:ascii="Arial" w:hAnsi="Arial" w:cs="Arial"/>
          <w:color w:val="000000"/>
          <w:kern w:val="0"/>
          <w:szCs w:val="21"/>
        </w:rPr>
        <w:t>YY</w:t>
      </w:r>
      <w:r w:rsidR="00BE3550">
        <w:rPr>
          <w:rFonts w:ascii="Arial" w:hAnsi="Arial" w:cs="Arial" w:hint="eastAsia"/>
          <w:color w:val="000000"/>
          <w:kern w:val="0"/>
          <w:szCs w:val="21"/>
        </w:rPr>
        <w:t>9706.102</w:t>
      </w:r>
      <w:r>
        <w:rPr>
          <w:rFonts w:ascii="Arial" w:hAnsi="Arial" w:cs="Arial"/>
          <w:color w:val="000000"/>
          <w:kern w:val="0"/>
          <w:szCs w:val="21"/>
        </w:rPr>
        <w:t>及</w:t>
      </w:r>
      <w:r>
        <w:rPr>
          <w:rFonts w:ascii="Arial" w:hAnsi="Arial" w:cs="Arial" w:hint="eastAsia"/>
          <w:color w:val="000000"/>
          <w:kern w:val="0"/>
          <w:szCs w:val="21"/>
        </w:rPr>
        <w:t>GB/T18268.1\18268.26</w:t>
      </w:r>
      <w:r>
        <w:rPr>
          <w:rFonts w:ascii="Arial" w:hAnsi="Arial" w:cs="Arial"/>
          <w:color w:val="000000"/>
          <w:kern w:val="0"/>
          <w:szCs w:val="21"/>
        </w:rPr>
        <w:t>检测，请</w:t>
      </w:r>
      <w:r>
        <w:rPr>
          <w:rFonts w:ascii="Arial" w:hAnsi="Arial" w:cs="Arial" w:hint="eastAsia"/>
          <w:color w:val="000000"/>
          <w:kern w:val="0"/>
          <w:szCs w:val="21"/>
        </w:rPr>
        <w:t>送检企业</w:t>
      </w:r>
      <w:r>
        <w:rPr>
          <w:rFonts w:ascii="Arial" w:hAnsi="Arial" w:cs="Arial"/>
          <w:color w:val="000000"/>
          <w:kern w:val="0"/>
          <w:szCs w:val="21"/>
        </w:rPr>
        <w:t>准备好</w:t>
      </w:r>
      <w:r>
        <w:rPr>
          <w:rFonts w:ascii="Arial" w:hAnsi="Arial" w:cs="Arial" w:hint="eastAsia"/>
          <w:color w:val="000000"/>
          <w:kern w:val="0"/>
          <w:szCs w:val="21"/>
        </w:rPr>
        <w:t>以下材</w:t>
      </w:r>
      <w:r>
        <w:rPr>
          <w:rFonts w:ascii="Arial" w:hAnsi="Arial" w:cs="Arial"/>
          <w:color w:val="000000"/>
          <w:kern w:val="0"/>
          <w:szCs w:val="21"/>
        </w:rPr>
        <w:t>料</w:t>
      </w:r>
      <w:r>
        <w:rPr>
          <w:rFonts w:ascii="Arial" w:hAnsi="Arial" w:cs="Arial" w:hint="eastAsia"/>
          <w:color w:val="000000"/>
          <w:kern w:val="0"/>
          <w:szCs w:val="21"/>
        </w:rPr>
        <w:t>：（</w:t>
      </w: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>*为必填项）</w:t>
      </w:r>
    </w:p>
    <w:p w14:paraId="44ADA3C5" w14:textId="77777777" w:rsidR="000701F8" w:rsidRDefault="000701F8">
      <w:pPr>
        <w:spacing w:line="293" w:lineRule="atLeast"/>
        <w:ind w:firstLineChars="100" w:firstLine="21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）</w:t>
      </w:r>
      <w:r>
        <w:rPr>
          <w:rFonts w:ascii="Arial" w:hAnsi="Arial" w:cs="Arial" w:hint="eastAsia"/>
          <w:color w:val="000000"/>
          <w:szCs w:val="21"/>
        </w:rPr>
        <w:t>样机及辅助设备</w:t>
      </w:r>
    </w:p>
    <w:p w14:paraId="54709BE0" w14:textId="763D3AEE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 xml:space="preserve">      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>测试附件</w:t>
      </w:r>
      <w:r>
        <w:rPr>
          <w:rFonts w:ascii="Arial" w:hAnsi="Arial" w:cs="Arial" w:hint="eastAsia"/>
          <w:color w:val="000000"/>
          <w:kern w:val="0"/>
          <w:szCs w:val="21"/>
        </w:rPr>
        <w:t>（指注册单元</w:t>
      </w:r>
      <w:r w:rsidR="0033050F">
        <w:rPr>
          <w:rFonts w:ascii="Arial" w:hAnsi="Arial" w:cs="Arial" w:hint="eastAsia"/>
          <w:color w:val="000000"/>
          <w:kern w:val="0"/>
          <w:szCs w:val="21"/>
        </w:rPr>
        <w:t>组成部分</w:t>
      </w:r>
      <w:r>
        <w:rPr>
          <w:rFonts w:ascii="Arial" w:hAnsi="Arial" w:cs="Arial" w:hint="eastAsia"/>
          <w:color w:val="000000"/>
          <w:kern w:val="0"/>
          <w:szCs w:val="21"/>
        </w:rPr>
        <w:t>中包含的全部附件）</w:t>
      </w:r>
    </w:p>
    <w:p w14:paraId="7F18BC02" w14:textId="77777777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    </w:t>
      </w:r>
      <w:r>
        <w:rPr>
          <w:rFonts w:ascii="Arial" w:hAnsi="Arial" w:cs="Arial" w:hint="eastAsia"/>
          <w:color w:val="000000"/>
          <w:kern w:val="0"/>
          <w:szCs w:val="21"/>
        </w:rPr>
        <w:t>测试软件（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指确保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样机以自动运行方式达到典型工作状态的专用应用程序）</w:t>
      </w:r>
    </w:p>
    <w:p w14:paraId="72F19E8C" w14:textId="7ECA1D68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 xml:space="preserve">      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>测试工装</w:t>
      </w:r>
      <w:r w:rsidR="0033050F">
        <w:rPr>
          <w:rFonts w:ascii="Arial" w:hAnsi="Arial" w:cs="Arial" w:hint="eastAsia"/>
          <w:color w:val="000000"/>
          <w:kern w:val="0"/>
          <w:szCs w:val="21"/>
        </w:rPr>
        <w:t>（</w:t>
      </w:r>
      <w:r>
        <w:rPr>
          <w:rFonts w:ascii="Arial" w:hAnsi="Arial" w:cs="Arial" w:hint="eastAsia"/>
          <w:color w:val="000000"/>
          <w:kern w:val="0"/>
          <w:szCs w:val="21"/>
        </w:rPr>
        <w:t>指模拟正常工作状态所需的试验装置，其介入不应引入额外的干扰噪声。）</w:t>
      </w:r>
    </w:p>
    <w:p w14:paraId="45520940" w14:textId="6AD39A8D" w:rsidR="0033050F" w:rsidRDefault="0033050F">
      <w:pPr>
        <w:widowControl/>
        <w:spacing w:line="293" w:lineRule="atLeast"/>
        <w:jc w:val="left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   </w:t>
      </w:r>
      <w:r>
        <w:rPr>
          <w:rFonts w:ascii="Arial" w:hAnsi="Arial" w:cs="Arial" w:hint="eastAsia"/>
          <w:color w:val="000000"/>
          <w:kern w:val="0"/>
          <w:szCs w:val="21"/>
        </w:rPr>
        <w:t>辅助设备（</w:t>
      </w:r>
      <w:r w:rsidR="0020285F">
        <w:rPr>
          <w:rFonts w:ascii="Arial" w:hAnsi="Arial" w:cs="Arial" w:hint="eastAsia"/>
          <w:color w:val="000000"/>
          <w:kern w:val="0"/>
          <w:szCs w:val="21"/>
        </w:rPr>
        <w:t>指不属于</w:t>
      </w:r>
      <w:r w:rsidR="0020285F">
        <w:rPr>
          <w:rFonts w:ascii="Arial" w:hAnsi="Arial" w:cs="Arial" w:hint="eastAsia"/>
          <w:color w:val="000000"/>
          <w:kern w:val="0"/>
          <w:szCs w:val="21"/>
        </w:rPr>
        <w:t>注册单元组成部分</w:t>
      </w:r>
      <w:r w:rsidR="0020285F">
        <w:rPr>
          <w:rFonts w:ascii="Arial" w:hAnsi="Arial" w:cs="Arial" w:hint="eastAsia"/>
          <w:color w:val="000000"/>
          <w:kern w:val="0"/>
          <w:szCs w:val="21"/>
        </w:rPr>
        <w:t>、但样机正常运行必须配备的设备</w:t>
      </w:r>
      <w:r w:rsidR="00FB75B5">
        <w:rPr>
          <w:rFonts w:ascii="Arial" w:hAnsi="Arial" w:cs="Arial" w:hint="eastAsia"/>
          <w:color w:val="000000"/>
          <w:kern w:val="0"/>
          <w:szCs w:val="21"/>
        </w:rPr>
        <w:t>及</w:t>
      </w:r>
      <w:r w:rsidR="0020285F">
        <w:rPr>
          <w:rFonts w:ascii="Arial" w:hAnsi="Arial" w:cs="Arial" w:hint="eastAsia"/>
          <w:color w:val="000000"/>
          <w:kern w:val="0"/>
          <w:szCs w:val="21"/>
        </w:rPr>
        <w:t>附件。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</w:p>
    <w:p w14:paraId="3A5C4A95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 w:hint="eastAsia"/>
          <w:color w:val="000000"/>
          <w:szCs w:val="21"/>
        </w:rPr>
        <w:t>随机文件</w:t>
      </w:r>
    </w:p>
    <w:p w14:paraId="01A61B5C" w14:textId="77777777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    </w:t>
      </w:r>
      <w:r>
        <w:rPr>
          <w:rFonts w:ascii="Arial" w:hAnsi="Arial" w:cs="Arial" w:hint="eastAsia"/>
          <w:color w:val="000000"/>
          <w:kern w:val="0"/>
          <w:szCs w:val="21"/>
        </w:rPr>
        <w:t>使用说明书（应符合</w:t>
      </w:r>
      <w:r w:rsidR="00BE3550" w:rsidRPr="00BE3550">
        <w:rPr>
          <w:rFonts w:ascii="Arial" w:hAnsi="Arial" w:cs="Arial"/>
          <w:color w:val="000000"/>
          <w:kern w:val="0"/>
          <w:szCs w:val="21"/>
        </w:rPr>
        <w:t>YY9706.102</w:t>
      </w:r>
      <w:r>
        <w:rPr>
          <w:rFonts w:ascii="Arial" w:hAnsi="Arial" w:cs="Arial" w:hint="eastAsia"/>
          <w:color w:val="000000"/>
          <w:kern w:val="0"/>
          <w:szCs w:val="21"/>
        </w:rPr>
        <w:t>中</w:t>
      </w:r>
      <w:r w:rsidR="00BE3550">
        <w:rPr>
          <w:rFonts w:ascii="Arial" w:hAnsi="Arial" w:cs="Arial" w:hint="eastAsia"/>
          <w:color w:val="000000"/>
          <w:kern w:val="0"/>
          <w:szCs w:val="21"/>
        </w:rPr>
        <w:t>5.2.1</w:t>
      </w:r>
      <w:r>
        <w:rPr>
          <w:rFonts w:ascii="Arial" w:hAnsi="Arial" w:cs="Arial" w:hint="eastAsia"/>
          <w:color w:val="000000"/>
          <w:kern w:val="0"/>
          <w:szCs w:val="21"/>
        </w:rPr>
        <w:t>的条款</w:t>
      </w:r>
      <w:r>
        <w:rPr>
          <w:rFonts w:ascii="Arial" w:hAnsi="Arial" w:cs="Arial" w:hint="eastAsia"/>
          <w:color w:val="000000"/>
          <w:kern w:val="0"/>
          <w:szCs w:val="21"/>
        </w:rPr>
        <w:t>)</w:t>
      </w:r>
    </w:p>
    <w:p w14:paraId="5C745B1B" w14:textId="77777777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    </w:t>
      </w:r>
      <w:r>
        <w:rPr>
          <w:rFonts w:ascii="Arial" w:hAnsi="Arial" w:cs="Arial" w:hint="eastAsia"/>
          <w:color w:val="000000"/>
          <w:kern w:val="0"/>
          <w:szCs w:val="21"/>
        </w:rPr>
        <w:t>技术说明书（应符合</w:t>
      </w:r>
      <w:r w:rsidR="00BE3550" w:rsidRPr="00BE3550">
        <w:rPr>
          <w:rFonts w:ascii="Arial" w:hAnsi="Arial" w:cs="Arial"/>
          <w:color w:val="000000"/>
          <w:kern w:val="0"/>
          <w:szCs w:val="21"/>
        </w:rPr>
        <w:t>YY9706.102</w:t>
      </w:r>
      <w:r>
        <w:rPr>
          <w:rFonts w:ascii="Arial" w:hAnsi="Arial" w:cs="Arial" w:hint="eastAsia"/>
          <w:color w:val="000000"/>
          <w:kern w:val="0"/>
          <w:szCs w:val="21"/>
        </w:rPr>
        <w:t>中</w:t>
      </w:r>
      <w:r w:rsidR="00BE3550">
        <w:rPr>
          <w:rFonts w:ascii="Arial" w:hAnsi="Arial" w:cs="Arial" w:hint="eastAsia"/>
          <w:color w:val="000000"/>
          <w:kern w:val="0"/>
          <w:szCs w:val="21"/>
        </w:rPr>
        <w:t>5.2.2</w:t>
      </w:r>
      <w:r>
        <w:rPr>
          <w:rFonts w:ascii="Arial" w:hAnsi="Arial" w:cs="Arial" w:hint="eastAsia"/>
          <w:color w:val="000000"/>
          <w:kern w:val="0"/>
          <w:szCs w:val="21"/>
        </w:rPr>
        <w:t>的条款）</w:t>
      </w:r>
    </w:p>
    <w:p w14:paraId="76D80DF9" w14:textId="77777777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    </w:t>
      </w:r>
      <w:r>
        <w:rPr>
          <w:rFonts w:ascii="Arial" w:hAnsi="Arial" w:cs="Arial" w:hint="eastAsia"/>
          <w:color w:val="000000"/>
          <w:kern w:val="0"/>
          <w:szCs w:val="21"/>
        </w:rPr>
        <w:t>如有，提供基于风险分析确定的基本性能或风险分析报告</w:t>
      </w:r>
    </w:p>
    <w:p w14:paraId="599CF5BA" w14:textId="77777777" w:rsidR="000701F8" w:rsidRDefault="000701F8">
      <w:pPr>
        <w:spacing w:line="293" w:lineRule="atLeast"/>
        <w:ind w:firstLineChars="100" w:firstLine="21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 w:hint="eastAsia"/>
          <w:color w:val="000000"/>
          <w:szCs w:val="21"/>
        </w:rPr>
        <w:t>产品标识、标记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758BCC8A" w14:textId="77777777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    </w:t>
      </w:r>
      <w:r>
        <w:rPr>
          <w:rFonts w:ascii="Arial" w:hAnsi="Arial" w:cs="Arial" w:hint="eastAsia"/>
          <w:color w:val="000000"/>
          <w:kern w:val="0"/>
          <w:szCs w:val="21"/>
        </w:rPr>
        <w:t>设备或部件的外部标识</w:t>
      </w:r>
      <w:r>
        <w:rPr>
          <w:rFonts w:ascii="Arial" w:hAnsi="Arial" w:cs="Arial" w:hint="eastAsia"/>
          <w:color w:val="000000"/>
          <w:kern w:val="0"/>
          <w:szCs w:val="21"/>
        </w:rPr>
        <w:t>(</w:t>
      </w:r>
      <w:r>
        <w:rPr>
          <w:rFonts w:ascii="Arial" w:hAnsi="Arial" w:cs="Arial" w:hint="eastAsia"/>
          <w:color w:val="000000"/>
          <w:kern w:val="0"/>
          <w:szCs w:val="21"/>
        </w:rPr>
        <w:t>应符合</w:t>
      </w:r>
      <w:r w:rsidR="00BE3550" w:rsidRPr="00BE3550">
        <w:rPr>
          <w:rFonts w:ascii="Arial" w:hAnsi="Arial" w:cs="Arial"/>
          <w:color w:val="000000"/>
          <w:kern w:val="0"/>
          <w:szCs w:val="21"/>
        </w:rPr>
        <w:t>YY9706.102</w:t>
      </w:r>
      <w:r>
        <w:rPr>
          <w:rFonts w:ascii="Arial" w:hAnsi="Arial" w:cs="Arial" w:hint="eastAsia"/>
          <w:color w:val="000000"/>
          <w:kern w:val="0"/>
          <w:szCs w:val="21"/>
        </w:rPr>
        <w:t>中</w:t>
      </w:r>
      <w:r w:rsidR="00BE3550">
        <w:rPr>
          <w:rFonts w:ascii="Arial" w:hAnsi="Arial" w:cs="Arial" w:hint="eastAsia"/>
          <w:color w:val="000000"/>
          <w:kern w:val="0"/>
          <w:szCs w:val="21"/>
        </w:rPr>
        <w:t>5.1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</w:p>
    <w:p w14:paraId="0F32C086" w14:textId="77777777" w:rsidR="000701F8" w:rsidRDefault="000701F8">
      <w:pPr>
        <w:widowControl/>
        <w:spacing w:line="293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    </w:t>
      </w:r>
      <w:r>
        <w:rPr>
          <w:rFonts w:ascii="Arial" w:hAnsi="Arial" w:cs="Arial" w:hint="eastAsia"/>
          <w:color w:val="000000"/>
          <w:kern w:val="0"/>
          <w:szCs w:val="21"/>
        </w:rPr>
        <w:t>警示（应符合</w:t>
      </w:r>
      <w:r w:rsidR="00C808FC" w:rsidRPr="00C808FC">
        <w:rPr>
          <w:rFonts w:ascii="Arial" w:hAnsi="Arial" w:cs="Arial"/>
          <w:color w:val="000000"/>
          <w:kern w:val="0"/>
          <w:szCs w:val="21"/>
        </w:rPr>
        <w:t>YY9706.102</w:t>
      </w:r>
      <w:r>
        <w:rPr>
          <w:rFonts w:ascii="Arial" w:hAnsi="Arial" w:cs="Arial" w:hint="eastAsia"/>
          <w:color w:val="000000"/>
          <w:kern w:val="0"/>
          <w:szCs w:val="21"/>
        </w:rPr>
        <w:t>中</w:t>
      </w:r>
      <w:r w:rsidR="00BE3550">
        <w:rPr>
          <w:rFonts w:ascii="Arial" w:hAnsi="Arial" w:cs="Arial" w:hint="eastAsia"/>
          <w:color w:val="000000"/>
          <w:kern w:val="0"/>
          <w:szCs w:val="21"/>
        </w:rPr>
        <w:t>5.1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</w:p>
    <w:p w14:paraId="291087DC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黑体" w:eastAsia="黑体" w:hAnsi="黑体" w:cs="Arial" w:hint="eastAsia"/>
          <w:color w:val="000000"/>
          <w:kern w:val="0"/>
          <w:szCs w:val="21"/>
        </w:rPr>
        <w:t>4）</w:t>
      </w:r>
      <w:r>
        <w:rPr>
          <w:rFonts w:ascii="Arial" w:hAnsi="Arial" w:cs="Arial" w:hint="eastAsia"/>
          <w:color w:val="000000"/>
          <w:szCs w:val="21"/>
        </w:rPr>
        <w:t>画出产品各组成部分间的连接框图</w:t>
      </w:r>
    </w:p>
    <w:p w14:paraId="7A38B8B8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6D1354B7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19A5E3A6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0C1B11D4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0587A02D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3F188DA1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2BFE2491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4FCDA8AA" w14:textId="77777777" w:rsidR="000701F8" w:rsidRDefault="000701F8">
      <w:pPr>
        <w:spacing w:line="293" w:lineRule="atLeast"/>
        <w:rPr>
          <w:rFonts w:ascii="Arial" w:hAnsi="Arial" w:cs="Arial" w:hint="eastAsia"/>
          <w:color w:val="000000"/>
          <w:szCs w:val="21"/>
        </w:rPr>
      </w:pPr>
    </w:p>
    <w:p w14:paraId="1FCC615E" w14:textId="77777777" w:rsidR="000701F8" w:rsidRDefault="000701F8">
      <w:pPr>
        <w:spacing w:line="293" w:lineRule="atLeast"/>
        <w:rPr>
          <w:rFonts w:ascii="Arial" w:hAnsi="Arial" w:cs="Arial"/>
          <w:color w:val="000000"/>
          <w:szCs w:val="21"/>
        </w:rPr>
      </w:pPr>
    </w:p>
    <w:p w14:paraId="45C9AD5A" w14:textId="77777777" w:rsidR="000701F8" w:rsidRDefault="000701F8">
      <w:pPr>
        <w:pStyle w:val="a7"/>
        <w:spacing w:line="293" w:lineRule="atLeast"/>
        <w:ind w:left="540" w:firstLineChars="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注：务必画出所申报注册单元涵盖的全部组成部分及选配件，连接框图应能体现样品的最大配置状态，同时标注各部分或部件间的连接线缆（如电缆、水路、气体管路等）名称。</w:t>
      </w:r>
    </w:p>
    <w:p w14:paraId="650C2CC3" w14:textId="77777777" w:rsidR="000701F8" w:rsidRDefault="000701F8">
      <w:pPr>
        <w:pStyle w:val="a7"/>
        <w:spacing w:line="293" w:lineRule="atLeast"/>
        <w:ind w:left="540" w:firstLineChars="0" w:firstLine="0"/>
        <w:rPr>
          <w:rFonts w:ascii="Arial" w:hAnsi="Arial" w:cs="Arial"/>
          <w:color w:val="000000"/>
          <w:sz w:val="21"/>
          <w:szCs w:val="21"/>
        </w:rPr>
      </w:pPr>
    </w:p>
    <w:p w14:paraId="1F1E113B" w14:textId="77777777" w:rsidR="000701F8" w:rsidRDefault="000701F8">
      <w:pPr>
        <w:spacing w:line="293" w:lineRule="atLeast"/>
        <w:rPr>
          <w:rFonts w:ascii="Arial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5）</w:t>
      </w:r>
      <w:r>
        <w:rPr>
          <w:rFonts w:ascii="Arial" w:hAnsi="Arial" w:cs="Arial" w:hint="eastAsia"/>
          <w:color w:val="000000"/>
          <w:kern w:val="0"/>
          <w:szCs w:val="21"/>
        </w:rPr>
        <w:t>填写以下表格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</w:p>
    <w:p w14:paraId="5F87B67C" w14:textId="77777777" w:rsidR="000701F8" w:rsidRDefault="000701F8">
      <w:pPr>
        <w:widowControl/>
        <w:spacing w:line="293" w:lineRule="atLeast"/>
        <w:ind w:leftChars="257" w:left="540" w:firstLineChars="50" w:firstLine="120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Arial" w:hAnsi="Arial" w:cs="Arial" w:hint="eastAsia"/>
          <w:color w:val="000000"/>
          <w:kern w:val="0"/>
          <w:szCs w:val="21"/>
        </w:rPr>
        <w:t>表</w:t>
      </w:r>
      <w:r>
        <w:rPr>
          <w:rFonts w:ascii="Arial" w:hAnsi="Arial" w:cs="Arial"/>
          <w:color w:val="000000"/>
          <w:kern w:val="0"/>
          <w:szCs w:val="21"/>
        </w:rPr>
        <w:t xml:space="preserve">1   </w:t>
      </w:r>
      <w:r>
        <w:rPr>
          <w:rFonts w:ascii="Arial" w:hAnsi="Arial" w:cs="Arial" w:hint="eastAsia"/>
          <w:color w:val="000000"/>
          <w:kern w:val="0"/>
          <w:szCs w:val="21"/>
        </w:rPr>
        <w:t>样品的预期使用场所或环境</w:t>
      </w:r>
    </w:p>
    <w:tbl>
      <w:tblPr>
        <w:tblW w:w="6521" w:type="dxa"/>
        <w:tblInd w:w="12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</w:tblGrid>
      <w:tr w:rsidR="000701F8" w14:paraId="7DE2E772" w14:textId="77777777" w:rsidTr="00FE6145">
        <w:trPr>
          <w:trHeight w:hRule="exact" w:val="47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099C5" w14:textId="77777777" w:rsidR="000701F8" w:rsidRDefault="000701F8">
            <w:pPr>
              <w:widowControl/>
              <w:spacing w:line="293" w:lineRule="atLeast"/>
              <w:ind w:leftChars="257" w:left="540" w:firstLineChars="50" w:firstLine="9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C81BE5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适用范围</w:t>
            </w:r>
          </w:p>
        </w:tc>
      </w:tr>
      <w:tr w:rsidR="000701F8" w14:paraId="61A26B36" w14:textId="77777777">
        <w:trPr>
          <w:trHeight w:hRule="exact" w:val="3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5F6A8" w14:textId="77777777" w:rsidR="000701F8" w:rsidRDefault="000701F8">
            <w:pPr>
              <w:widowControl/>
              <w:spacing w:line="293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4306C" w14:textId="77777777" w:rsidR="000701F8" w:rsidRDefault="000701F8">
            <w:pPr>
              <w:widowControl/>
              <w:spacing w:line="293" w:lineRule="atLeast"/>
              <w:ind w:leftChars="257" w:left="540" w:firstLineChars="50" w:firstLine="10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14:paraId="2EF7D780" w14:textId="64B6E835" w:rsidR="000701F8" w:rsidRDefault="000701F8">
      <w:pPr>
        <w:widowControl/>
        <w:spacing w:line="293" w:lineRule="atLeast"/>
        <w:ind w:leftChars="257" w:left="540" w:firstLineChars="50" w:firstLine="105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注：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 w:rsidR="00FE6145">
        <w:rPr>
          <w:rFonts w:ascii="Arial" w:hAnsi="Arial" w:cs="Arial" w:hint="eastAsia"/>
          <w:color w:val="000000"/>
          <w:kern w:val="0"/>
          <w:szCs w:val="21"/>
        </w:rPr>
        <w:t>对于</w:t>
      </w:r>
      <w:r>
        <w:rPr>
          <w:rFonts w:ascii="Arial" w:hAnsi="Arial" w:cs="Arial" w:hint="eastAsia"/>
          <w:color w:val="000000"/>
          <w:kern w:val="0"/>
          <w:szCs w:val="21"/>
        </w:rPr>
        <w:t>适用</w:t>
      </w:r>
      <w:r w:rsidR="00FE6145" w:rsidRPr="00BE3550">
        <w:rPr>
          <w:rFonts w:ascii="Arial" w:hAnsi="Arial" w:cs="Arial"/>
          <w:color w:val="000000"/>
          <w:kern w:val="0"/>
          <w:szCs w:val="21"/>
        </w:rPr>
        <w:t>YY9706.102</w:t>
      </w:r>
      <w:r w:rsidR="00FE6145">
        <w:rPr>
          <w:rFonts w:ascii="Arial" w:hAnsi="Arial" w:cs="Arial" w:hint="eastAsia"/>
          <w:color w:val="000000"/>
          <w:kern w:val="0"/>
          <w:szCs w:val="21"/>
        </w:rPr>
        <w:t>的产品，</w:t>
      </w:r>
      <w:r>
        <w:rPr>
          <w:rFonts w:ascii="Arial" w:hAnsi="Arial" w:cs="Arial" w:hint="eastAsia"/>
          <w:color w:val="000000"/>
          <w:kern w:val="0"/>
          <w:szCs w:val="21"/>
        </w:rPr>
        <w:t>范围填写医院、家庭、大诊所、小诊所、医生办公室、急救室、手术室、车辆、航空器、救护车。</w:t>
      </w:r>
    </w:p>
    <w:p w14:paraId="75131E04" w14:textId="04B6B635" w:rsidR="000701F8" w:rsidRDefault="000701F8">
      <w:pPr>
        <w:widowControl/>
        <w:spacing w:line="293" w:lineRule="atLeast"/>
        <w:ind w:leftChars="257" w:left="540" w:firstLineChars="50" w:firstLine="105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  2</w:t>
      </w:r>
      <w:r>
        <w:rPr>
          <w:rFonts w:ascii="Arial" w:hAnsi="Arial" w:cs="Arial" w:hint="eastAsia"/>
          <w:color w:val="000000"/>
          <w:kern w:val="0"/>
          <w:szCs w:val="21"/>
        </w:rPr>
        <w:t>）对于</w:t>
      </w:r>
      <w:r w:rsidR="00E752E5">
        <w:rPr>
          <w:rFonts w:ascii="Arial" w:hAnsi="Arial" w:cs="Arial" w:hint="eastAsia"/>
          <w:color w:val="000000"/>
          <w:kern w:val="0"/>
          <w:szCs w:val="21"/>
        </w:rPr>
        <w:t>适用</w:t>
      </w:r>
      <w:r w:rsidR="00E752E5">
        <w:rPr>
          <w:rFonts w:ascii="Arial" w:hAnsi="Arial" w:cs="Arial" w:hint="eastAsia"/>
          <w:color w:val="000000"/>
          <w:kern w:val="0"/>
          <w:szCs w:val="21"/>
        </w:rPr>
        <w:t>GB/T18268.1\18268.26</w:t>
      </w:r>
      <w:r w:rsidR="00E752E5">
        <w:rPr>
          <w:rFonts w:ascii="Arial" w:hAnsi="Arial" w:cs="Arial" w:hint="eastAsia"/>
          <w:color w:val="000000"/>
          <w:kern w:val="0"/>
          <w:szCs w:val="21"/>
        </w:rPr>
        <w:t>的产品</w:t>
      </w:r>
      <w:r>
        <w:rPr>
          <w:rFonts w:ascii="Arial" w:hAnsi="Arial" w:cs="Arial" w:hint="eastAsia"/>
          <w:color w:val="000000"/>
          <w:kern w:val="0"/>
          <w:szCs w:val="21"/>
        </w:rPr>
        <w:t>，适用范围栏填写工业场所、受控环境、其他场所。</w:t>
      </w:r>
    </w:p>
    <w:p w14:paraId="7078CAE5" w14:textId="77777777" w:rsidR="00E752E5" w:rsidRPr="00E752E5" w:rsidRDefault="00E752E5">
      <w:pPr>
        <w:widowControl/>
        <w:spacing w:line="293" w:lineRule="atLeast"/>
        <w:ind w:leftChars="257" w:left="540" w:firstLineChars="50" w:firstLine="105"/>
        <w:rPr>
          <w:rFonts w:ascii="Arial" w:hAnsi="Arial" w:cs="Arial" w:hint="eastAsia"/>
          <w:color w:val="000000"/>
          <w:kern w:val="0"/>
          <w:szCs w:val="21"/>
        </w:rPr>
      </w:pPr>
    </w:p>
    <w:p w14:paraId="79737B75" w14:textId="77777777" w:rsidR="000701F8" w:rsidRDefault="000701F8">
      <w:pPr>
        <w:spacing w:line="293" w:lineRule="atLeast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szCs w:val="21"/>
        </w:rPr>
        <w:lastRenderedPageBreak/>
        <w:t xml:space="preserve">   </w:t>
      </w: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表</w:t>
      </w: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>样品基本信息</w:t>
      </w:r>
    </w:p>
    <w:tbl>
      <w:tblPr>
        <w:tblW w:w="7655" w:type="dxa"/>
        <w:tblInd w:w="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812"/>
      </w:tblGrid>
      <w:tr w:rsidR="000701F8" w14:paraId="3E39B84A" w14:textId="77777777" w:rsidTr="00B514D1">
        <w:trPr>
          <w:trHeight w:hRule="exact"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42905" w14:textId="77777777" w:rsidR="000701F8" w:rsidRDefault="000701F8" w:rsidP="00B514D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685D9" w14:textId="77777777" w:rsidR="000701F8" w:rsidRDefault="000701F8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74981146" w14:textId="77777777" w:rsidTr="00B514D1">
        <w:trPr>
          <w:trHeight w:hRule="exact"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5FBC49" w14:textId="77777777" w:rsidR="000701F8" w:rsidRDefault="000701F8" w:rsidP="00B514D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70859" w14:textId="77777777" w:rsidR="000701F8" w:rsidRDefault="000701F8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3CE5018C" w14:textId="77777777" w:rsidTr="00B514D1">
        <w:trPr>
          <w:trHeight w:hRule="exact"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DBAD8F" w14:textId="77777777" w:rsidR="000701F8" w:rsidRDefault="000701F8" w:rsidP="00B514D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样品编号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DF5A1" w14:textId="77777777" w:rsidR="000701F8" w:rsidRDefault="000701F8">
            <w:pPr>
              <w:widowControl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258EA615" w14:textId="77777777">
        <w:trPr>
          <w:trHeight w:hRule="exact" w:val="130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792C9B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电源类型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0FA7F" w14:textId="77777777" w:rsidR="000701F8" w:rsidRDefault="000701F8">
            <w:pPr>
              <w:pStyle w:val="a7"/>
              <w:numPr>
                <w:ilvl w:val="0"/>
                <w:numId w:val="1"/>
              </w:numPr>
              <w:ind w:left="281" w:firstLineChars="0" w:hanging="28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交流电源</w:t>
            </w:r>
          </w:p>
          <w:p w14:paraId="6F8698D9" w14:textId="77777777" w:rsidR="000701F8" w:rsidRDefault="000701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输入电压：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频率：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功率或电流：</w:t>
            </w:r>
          </w:p>
          <w:p w14:paraId="19A2BE50" w14:textId="77777777" w:rsidR="000701F8" w:rsidRDefault="000701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□单相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L+N+PE     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L+N</w:t>
            </w:r>
          </w:p>
          <w:p w14:paraId="136BB1BF" w14:textId="77777777" w:rsidR="000701F8" w:rsidRDefault="000701F8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□三相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L1+L2+L3+N+PE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L1+L2+L3+N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L1+L2+L3+PE </w:t>
            </w:r>
          </w:p>
        </w:tc>
      </w:tr>
      <w:tr w:rsidR="000701F8" w14:paraId="2FC003BF" w14:textId="77777777">
        <w:trPr>
          <w:trHeight w:hRule="exact" w:val="52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64838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D8F51" w14:textId="77777777" w:rsidR="000701F8" w:rsidRDefault="000701F8">
            <w:pPr>
              <w:pStyle w:val="a7"/>
              <w:numPr>
                <w:ilvl w:val="0"/>
                <w:numId w:val="1"/>
              </w:numPr>
              <w:ind w:left="281" w:firstLineChars="0" w:hanging="28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内部电源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电池类型：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供电电压：</w:t>
            </w:r>
          </w:p>
        </w:tc>
      </w:tr>
      <w:tr w:rsidR="000701F8" w14:paraId="3875EBB0" w14:textId="77777777">
        <w:trPr>
          <w:trHeight w:hRule="exact" w:val="64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C90D3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CD1B6" w14:textId="77777777" w:rsidR="000701F8" w:rsidRDefault="000701F8">
            <w:pPr>
              <w:pStyle w:val="a7"/>
              <w:numPr>
                <w:ilvl w:val="0"/>
                <w:numId w:val="1"/>
              </w:numPr>
              <w:ind w:left="281" w:firstLineChars="0" w:hanging="28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直流电源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供电电压：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额定输入功率或电流：</w:t>
            </w:r>
          </w:p>
        </w:tc>
      </w:tr>
      <w:tr w:rsidR="000701F8" w14:paraId="1C2ECA5C" w14:textId="77777777">
        <w:trPr>
          <w:trHeight w:hRule="exact"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DF9E19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是否台式设备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C0F2C9" w14:textId="77777777" w:rsidR="000701F8" w:rsidRDefault="000701F8">
            <w:pPr>
              <w:widowControl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192D1798" w14:textId="77777777">
        <w:trPr>
          <w:trHeight w:hRule="exact" w:val="3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5EDE2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是否落地式设备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53D55C" w14:textId="77777777" w:rsidR="000701F8" w:rsidRDefault="000701F8">
            <w:pPr>
              <w:widowControl/>
              <w:ind w:leftChars="257" w:left="540" w:firstLineChars="50" w:firstLine="10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79847D4B" w14:textId="77777777">
        <w:trPr>
          <w:trHeight w:hRule="exact" w:val="66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EEEA5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是否永久性安装设备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61444" w14:textId="77777777" w:rsidR="000701F8" w:rsidRDefault="000701F8">
            <w:pPr>
              <w:widowControl/>
              <w:ind w:leftChars="257" w:left="540" w:firstLineChars="50" w:firstLine="10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4BFD24AD" w14:textId="77777777">
        <w:trPr>
          <w:trHeight w:hRule="exact" w:val="50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C7AB8B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是否生命支持设备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0CD2BC" w14:textId="77777777" w:rsidR="000701F8" w:rsidRDefault="000701F8">
            <w:pPr>
              <w:widowControl/>
              <w:ind w:leftChars="257" w:left="540" w:firstLineChars="50" w:firstLine="10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70AE6EAD" w14:textId="77777777" w:rsidTr="006E48D1">
        <w:trPr>
          <w:trHeight w:hRule="exact" w:val="67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83353" w14:textId="77777777" w:rsidR="006E48D1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样品尺寸</w:t>
            </w:r>
          </w:p>
          <w:p w14:paraId="4974EB65" w14:textId="4A5B7304" w:rsidR="000701F8" w:rsidRDefault="006E48D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（长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×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×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高）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7766C6" w14:textId="77777777" w:rsidR="000701F8" w:rsidRDefault="000701F8">
            <w:pPr>
              <w:widowControl/>
              <w:ind w:leftChars="257" w:left="540" w:firstLineChars="50" w:firstLine="10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13DAD207" w14:textId="77777777">
        <w:trPr>
          <w:trHeight w:hRule="exact" w:val="42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8DE41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样品重量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343C0" w14:textId="77777777" w:rsidR="000701F8" w:rsidRDefault="000701F8">
            <w:pPr>
              <w:widowControl/>
              <w:ind w:leftChars="257" w:left="540" w:firstLineChars="50" w:firstLine="10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1313D4E9" w14:textId="77777777" w:rsidTr="006E48D1">
        <w:trPr>
          <w:trHeight w:hRule="exact" w:val="85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80FA3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产品的组别和类别（按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GB4824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CC9CA" w14:textId="77777777" w:rsidR="000701F8" w:rsidRDefault="000701F8" w:rsidP="006E48D1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组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1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组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B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</w:p>
          <w:p w14:paraId="53162199" w14:textId="77777777" w:rsidR="000701F8" w:rsidRDefault="000701F8" w:rsidP="006E48D1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组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2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组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B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</w:p>
        </w:tc>
      </w:tr>
      <w:tr w:rsidR="000701F8" w14:paraId="719D5E64" w14:textId="77777777" w:rsidTr="006E48D1">
        <w:trPr>
          <w:trHeight w:hRule="exact" w:val="56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B9874" w14:textId="77777777" w:rsidR="000701F8" w:rsidRDefault="000701F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按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GB17625.1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分类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74819E" w14:textId="77777777" w:rsidR="000701F8" w:rsidRDefault="000701F8" w:rsidP="006E48D1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B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C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D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类</w:t>
            </w:r>
          </w:p>
        </w:tc>
      </w:tr>
    </w:tbl>
    <w:p w14:paraId="3D3B13EB" w14:textId="77777777" w:rsidR="000701F8" w:rsidRDefault="000701F8">
      <w:pPr>
        <w:spacing w:line="276" w:lineRule="auto"/>
        <w:ind w:leftChars="50" w:left="1890" w:hangingChars="850" w:hanging="1785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</w:p>
    <w:p w14:paraId="1E78064D" w14:textId="3866C73D" w:rsidR="000701F8" w:rsidRDefault="000701F8">
      <w:pPr>
        <w:widowControl/>
        <w:spacing w:line="293" w:lineRule="atLeast"/>
        <w:ind w:firstLineChars="100" w:firstLine="241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Arial" w:hAnsi="Arial" w:cs="Arial" w:hint="eastAsia"/>
          <w:color w:val="000000"/>
          <w:kern w:val="0"/>
          <w:szCs w:val="21"/>
        </w:rPr>
        <w:t>表</w:t>
      </w: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>样品的</w:t>
      </w:r>
      <w:r w:rsidR="006E48D1">
        <w:rPr>
          <w:rFonts w:ascii="Arial" w:hAnsi="Arial" w:cs="Arial" w:hint="eastAsia"/>
          <w:color w:val="000000"/>
          <w:kern w:val="0"/>
          <w:szCs w:val="21"/>
        </w:rPr>
        <w:t>组成</w:t>
      </w:r>
    </w:p>
    <w:tbl>
      <w:tblPr>
        <w:tblW w:w="7087" w:type="dxa"/>
        <w:tblInd w:w="9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417"/>
        <w:gridCol w:w="2126"/>
      </w:tblGrid>
      <w:tr w:rsidR="000701F8" w14:paraId="01CD92C4" w14:textId="77777777">
        <w:trPr>
          <w:trHeight w:hRule="exact" w:val="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7D9668F9" w14:textId="77777777" w:rsidR="000701F8" w:rsidRDefault="000701F8">
            <w:pPr>
              <w:widowControl/>
              <w:spacing w:line="293" w:lineRule="atLeast"/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0E4610B8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部件名称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30FC2ADA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型号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版本号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5504B606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序列号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30C7F34D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701F8" w14:paraId="72063C52" w14:textId="77777777">
        <w:trPr>
          <w:trHeight w:hRule="exact" w:val="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468408BF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  <w:p w14:paraId="52507349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73639793" w14:textId="77777777" w:rsidR="000701F8" w:rsidRDefault="000701F8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4EBADD5C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71CAEF1B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1143D31A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24A4FDE5" w14:textId="77777777">
        <w:trPr>
          <w:trHeight w:hRule="exact" w:val="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7445189C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19CE1E92" w14:textId="77777777" w:rsidR="000701F8" w:rsidRDefault="000701F8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1377914C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6D0DC44F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4430F147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3AF717CF" w14:textId="77777777">
        <w:trPr>
          <w:trHeight w:hRule="exact" w:val="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68AD1082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525F2EA8" w14:textId="77777777" w:rsidR="000701F8" w:rsidRDefault="000701F8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288DBE4C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60CA263A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462956E3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389D2299" w14:textId="77777777">
        <w:trPr>
          <w:trHeight w:hRule="exact" w:val="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345935C5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5D708AAD" w14:textId="77777777" w:rsidR="000701F8" w:rsidRDefault="000701F8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4184ECF5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2383523D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7FF6C2D3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0701F8" w14:paraId="0E133CB2" w14:textId="77777777">
        <w:trPr>
          <w:trHeight w:hRule="exact" w:val="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7F450A7D" w14:textId="77777777" w:rsidR="000701F8" w:rsidRDefault="000701F8">
            <w:pPr>
              <w:widowControl/>
              <w:spacing w:line="293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16B0657C" w14:textId="77777777" w:rsidR="000701F8" w:rsidRDefault="000701F8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0831F422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7F6F64A9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6F759CF4" w14:textId="77777777" w:rsidR="000701F8" w:rsidRDefault="000701F8">
            <w:pPr>
              <w:widowControl/>
              <w:spacing w:line="293" w:lineRule="atLeast"/>
              <w:ind w:left="7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95639" w14:paraId="3B983BF0" w14:textId="77777777" w:rsidTr="00A95639">
        <w:trPr>
          <w:trHeight w:hRule="exact" w:val="325"/>
        </w:trPr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70" w:type="dxa"/>
              <w:bottom w:w="0" w:type="dxa"/>
              <w:right w:w="70" w:type="dxa"/>
            </w:tcMar>
            <w:vAlign w:val="center"/>
          </w:tcPr>
          <w:p w14:paraId="2E7E3A88" w14:textId="49A29E6E" w:rsidR="00A95639" w:rsidRDefault="00A95639" w:rsidP="00A95639">
            <w:pPr>
              <w:widowControl/>
              <w:spacing w:line="293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注：含应用软件的应提供软件版本号。</w:t>
            </w:r>
          </w:p>
        </w:tc>
      </w:tr>
    </w:tbl>
    <w:p w14:paraId="5A40396E" w14:textId="345C07C3" w:rsidR="000701F8" w:rsidRDefault="000701F8">
      <w:pPr>
        <w:widowControl/>
        <w:spacing w:line="293" w:lineRule="atLeast"/>
        <w:ind w:left="720"/>
        <w:rPr>
          <w:rFonts w:ascii="Arial" w:hAnsi="Arial" w:cs="Arial"/>
          <w:color w:val="000000"/>
          <w:kern w:val="0"/>
          <w:szCs w:val="21"/>
        </w:rPr>
      </w:pPr>
    </w:p>
    <w:p w14:paraId="6CE82998" w14:textId="77777777" w:rsidR="000701F8" w:rsidRDefault="000701F8">
      <w:pPr>
        <w:widowControl/>
        <w:spacing w:line="293" w:lineRule="atLeast"/>
        <w:ind w:left="72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Arial" w:hAnsi="Arial" w:cs="Arial" w:hint="eastAsia"/>
          <w:color w:val="000000"/>
          <w:kern w:val="0"/>
          <w:szCs w:val="21"/>
        </w:rPr>
        <w:t>表</w:t>
      </w:r>
      <w:r>
        <w:rPr>
          <w:rFonts w:ascii="Arial" w:hAnsi="Arial" w:cs="Arial" w:hint="eastAsia"/>
          <w:color w:val="000000"/>
          <w:kern w:val="0"/>
          <w:szCs w:val="21"/>
        </w:rPr>
        <w:t>4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>样品的运行模式</w:t>
      </w:r>
    </w:p>
    <w:tbl>
      <w:tblPr>
        <w:tblW w:w="7524" w:type="dxa"/>
        <w:tblInd w:w="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970"/>
        <w:gridCol w:w="3204"/>
        <w:gridCol w:w="1201"/>
      </w:tblGrid>
      <w:tr w:rsidR="000701F8" w14:paraId="3BEC3B8A" w14:textId="77777777">
        <w:trPr>
          <w:tblHeader/>
        </w:trPr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096FE" w14:textId="77777777" w:rsidR="000701F8" w:rsidRDefault="000701F8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模式编号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D61F8" w14:textId="77777777" w:rsidR="000701F8" w:rsidRDefault="000701F8">
            <w:pPr>
              <w:keepNext/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模式名称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43CD1" w14:textId="77777777" w:rsidR="000701F8" w:rsidRDefault="000701F8">
            <w:pPr>
              <w:keepNext/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模式描述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DC99B" w14:textId="77777777" w:rsidR="000701F8" w:rsidRDefault="000701F8">
            <w:pPr>
              <w:keepNext/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701F8" w14:paraId="30639DC3" w14:textId="77777777"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4FD43" w14:textId="77777777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4F543" w14:textId="0C31C5E0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20A58" w14:textId="798C0892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3A73D" w14:textId="6D358B21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1F8" w14:paraId="3A169FEE" w14:textId="77777777"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0A11" w14:textId="77777777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3246" w14:textId="23657738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08A44" w14:textId="6C80C72A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4F637" w14:textId="3A276E92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1F8" w14:paraId="7D4A8808" w14:textId="77777777">
        <w:tc>
          <w:tcPr>
            <w:tcW w:w="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4DE6" w14:textId="77777777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1B44" w14:textId="100A10DC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9C7B5" w14:textId="069B549F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F59F2" w14:textId="15C99B00" w:rsidR="000701F8" w:rsidRDefault="000701F8">
            <w:pPr>
              <w:widowControl/>
              <w:spacing w:line="306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2F518322" w14:textId="77777777" w:rsidR="000701F8" w:rsidRDefault="000701F8">
      <w:pPr>
        <w:widowControl/>
        <w:spacing w:line="293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5207C4D" w14:textId="77777777" w:rsidR="000701F8" w:rsidRDefault="000701F8">
      <w:pPr>
        <w:widowControl/>
        <w:spacing w:line="293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Arial" w:hAnsi="Arial" w:cs="Arial" w:hint="eastAsia"/>
          <w:color w:val="000000"/>
          <w:kern w:val="0"/>
          <w:szCs w:val="21"/>
        </w:rPr>
        <w:t>表</w:t>
      </w:r>
      <w:r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>样品的电缆信息</w:t>
      </w:r>
    </w:p>
    <w:tbl>
      <w:tblPr>
        <w:tblW w:w="7513" w:type="dxa"/>
        <w:tblInd w:w="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0"/>
        <w:gridCol w:w="1703"/>
        <w:gridCol w:w="1135"/>
        <w:gridCol w:w="1558"/>
        <w:gridCol w:w="850"/>
      </w:tblGrid>
      <w:tr w:rsidR="00A95639" w14:paraId="1BFC2377" w14:textId="455694D0" w:rsidTr="00A95639">
        <w:trPr>
          <w:tblHeader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D84B8" w14:textId="77777777" w:rsidR="00A95639" w:rsidRDefault="00A95639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94C26" w14:textId="77777777" w:rsidR="00A95639" w:rsidRDefault="00A95639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B4EAE" w14:textId="77777777" w:rsidR="00A95639" w:rsidRDefault="00A95639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电缆长度（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m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6533C" w14:textId="77777777" w:rsidR="00A95639" w:rsidRDefault="00A95639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是否屏蔽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3FF75" w14:textId="36939CD0" w:rsidR="00A95639" w:rsidRDefault="00A95639">
            <w:pPr>
              <w:keepNext/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制造商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若有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7DA90" w14:textId="3A439F55" w:rsidR="00A95639" w:rsidRDefault="00A95639">
            <w:pPr>
              <w:keepNext/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95639" w14:paraId="217B0ED7" w14:textId="7144E6EF" w:rsidTr="00A95639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95EBA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3DEE3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A71B8" w14:textId="62A61880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99614" w14:textId="37F5901A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F6F3C" w14:textId="57F39DB2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C46AC" w14:textId="77777777" w:rsidR="00A95639" w:rsidRDefault="00A95639" w:rsidP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5639" w14:paraId="2F1B28DC" w14:textId="6C2BE092" w:rsidTr="00A95639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510DF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4E86B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52D8F" w14:textId="1A3218F8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194E0" w14:textId="33CB52BE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92B9E" w14:textId="1906C549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33EB1" w14:textId="77777777" w:rsidR="00A95639" w:rsidRDefault="00A95639" w:rsidP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5639" w14:paraId="2212999C" w14:textId="6F88D7F3" w:rsidTr="00A95639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B5F4E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415F1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A99E3" w14:textId="7A5B295F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836B" w14:textId="5A11DD14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4D34" w14:textId="0EF4A2AF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184F4" w14:textId="77777777" w:rsidR="00A95639" w:rsidRDefault="00A95639" w:rsidP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5639" w14:paraId="12C480E8" w14:textId="3D7557BC" w:rsidTr="00A95639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BC7B8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9B3B5" w14:textId="77777777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caps/>
                <w:kern w:val="0"/>
                <w:szCs w:val="21"/>
                <w:lang w:val="es-ES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02D1A" w14:textId="0CC841AC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F0C26" w14:textId="7163628A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1CF25" w14:textId="164F0AF0" w:rsidR="00A95639" w:rsidRDefault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3978B" w14:textId="77777777" w:rsidR="00A95639" w:rsidRDefault="00A95639" w:rsidP="00A95639">
            <w:pPr>
              <w:widowControl/>
              <w:spacing w:line="306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791FC2E" w14:textId="116AD764" w:rsidR="000701F8" w:rsidRDefault="000701F8">
      <w:pPr>
        <w:widowControl/>
        <w:spacing w:line="293" w:lineRule="atLeast"/>
        <w:ind w:leftChars="171" w:left="359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注：电缆包括产品外部连接线（电源线、适配器电缆、各端口连接导线、各接线端子导线等）、产品部件间的连接线和患者导联线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14:paraId="56843784" w14:textId="77777777" w:rsidR="000701F8" w:rsidRDefault="000701F8">
      <w:pPr>
        <w:widowControl/>
        <w:spacing w:line="293" w:lineRule="atLeast"/>
        <w:ind w:left="720"/>
        <w:jc w:val="center"/>
        <w:rPr>
          <w:rFonts w:ascii="Arial" w:hAnsi="Arial" w:cs="Arial"/>
          <w:color w:val="000000"/>
          <w:kern w:val="0"/>
          <w:szCs w:val="21"/>
        </w:rPr>
      </w:pPr>
    </w:p>
    <w:p w14:paraId="2952B5BF" w14:textId="77777777" w:rsidR="000701F8" w:rsidRDefault="000701F8">
      <w:pPr>
        <w:spacing w:line="293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表</w:t>
      </w:r>
      <w:r>
        <w:rPr>
          <w:rFonts w:ascii="Arial" w:hAnsi="Arial" w:cs="Arial" w:hint="eastAsia"/>
          <w:color w:val="000000"/>
          <w:kern w:val="0"/>
          <w:szCs w:val="21"/>
        </w:rPr>
        <w:t>6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>样品的</w:t>
      </w:r>
      <w:r>
        <w:rPr>
          <w:rFonts w:ascii="Arial" w:hAnsi="Arial" w:cs="Arial"/>
          <w:color w:val="000000"/>
          <w:kern w:val="0"/>
          <w:szCs w:val="21"/>
        </w:rPr>
        <w:t>EMC</w:t>
      </w:r>
      <w:r>
        <w:rPr>
          <w:rFonts w:ascii="Arial" w:hAnsi="Arial" w:cs="Arial" w:hint="eastAsia"/>
          <w:color w:val="000000"/>
          <w:kern w:val="0"/>
          <w:szCs w:val="21"/>
        </w:rPr>
        <w:t>关键元器件清单</w:t>
      </w:r>
    </w:p>
    <w:tbl>
      <w:tblPr>
        <w:tblW w:w="808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135"/>
        <w:gridCol w:w="1274"/>
        <w:gridCol w:w="1135"/>
        <w:gridCol w:w="1134"/>
        <w:gridCol w:w="1417"/>
        <w:gridCol w:w="848"/>
        <w:gridCol w:w="708"/>
      </w:tblGrid>
      <w:tr w:rsidR="000701F8" w14:paraId="156F661D" w14:textId="77777777" w:rsidTr="007575C2">
        <w:trPr>
          <w:trHeight w:val="397"/>
          <w:tblHeader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1E5A" w14:textId="77777777" w:rsidR="000701F8" w:rsidRDefault="000701F8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44DA" w14:textId="77777777" w:rsidR="000701F8" w:rsidRDefault="000701F8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元器件名称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3716" w14:textId="77777777" w:rsidR="000701F8" w:rsidRDefault="000701F8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制造商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234E" w14:textId="77777777" w:rsidR="000701F8" w:rsidRDefault="000701F8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型号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38C9" w14:textId="77777777" w:rsidR="000701F8" w:rsidRDefault="000701F8">
            <w:pPr>
              <w:widowControl/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主要技术参数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3B81" w14:textId="77777777" w:rsidR="000701F8" w:rsidRDefault="000701F8">
            <w:pPr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发证机构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合格证书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A1161F" w14:textId="77777777" w:rsidR="007575C2" w:rsidRDefault="007575C2">
            <w:pPr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安装</w:t>
            </w:r>
          </w:p>
          <w:p w14:paraId="47FD9E74" w14:textId="5F92CBCB" w:rsidR="000701F8" w:rsidRDefault="000701F8">
            <w:pPr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B492C4" w14:textId="77777777" w:rsidR="000701F8" w:rsidRDefault="000701F8">
            <w:pPr>
              <w:spacing w:line="306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701F8" w14:paraId="5E2C77F8" w14:textId="77777777" w:rsidTr="007575C2">
        <w:trPr>
          <w:trHeight w:val="397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D1224" w14:textId="77777777" w:rsidR="000701F8" w:rsidRDefault="000701F8">
            <w:pPr>
              <w:widowControl/>
              <w:spacing w:before="60" w:after="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DE458" w14:textId="09ACE779" w:rsidR="000701F8" w:rsidRDefault="000701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DC1C8" w14:textId="34039D0E" w:rsidR="000701F8" w:rsidRDefault="000701F8">
            <w:pPr>
              <w:widowControl/>
              <w:spacing w:before="60" w:after="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0103C" w14:textId="4C27F58A" w:rsidR="000701F8" w:rsidRDefault="000701F8">
            <w:pPr>
              <w:widowControl/>
              <w:spacing w:before="60" w:after="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BD44C" w14:textId="0FF1D93F" w:rsidR="000701F8" w:rsidRDefault="000701F8">
            <w:pPr>
              <w:widowControl/>
              <w:spacing w:before="60" w:after="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C1CE2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CE98F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8FC86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1F8" w14:paraId="5755FA97" w14:textId="77777777" w:rsidTr="007575C2">
        <w:trPr>
          <w:trHeight w:val="397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35662" w14:textId="77777777" w:rsidR="000701F8" w:rsidRDefault="000701F8">
            <w:pPr>
              <w:widowControl/>
              <w:spacing w:before="60" w:after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15E004" w14:textId="77777777" w:rsidR="000701F8" w:rsidRDefault="000701F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FE161" w14:textId="77777777" w:rsidR="000701F8" w:rsidRDefault="000701F8">
            <w:pPr>
              <w:widowControl/>
              <w:spacing w:before="60" w:after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61DAF" w14:textId="77777777" w:rsidR="000701F8" w:rsidRDefault="000701F8">
            <w:pPr>
              <w:widowControl/>
              <w:spacing w:before="60" w:after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D7514" w14:textId="77777777" w:rsidR="000701F8" w:rsidRDefault="000701F8">
            <w:pPr>
              <w:widowControl/>
              <w:spacing w:before="60" w:after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14414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D7580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19F37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1F8" w14:paraId="0FE46C97" w14:textId="77777777" w:rsidTr="007575C2">
        <w:trPr>
          <w:trHeight w:val="397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B4534" w14:textId="77777777" w:rsidR="000701F8" w:rsidRDefault="000701F8">
            <w:pPr>
              <w:widowControl/>
              <w:spacing w:before="60" w:after="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AA745" w14:textId="77777777" w:rsidR="000701F8" w:rsidRDefault="000701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FD191" w14:textId="6754C7DF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776CC" w14:textId="226066CF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5691E" w14:textId="4938C813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E8B27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8D162E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8D9B2" w14:textId="77777777" w:rsidR="000701F8" w:rsidRDefault="000701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1F8" w14:paraId="575DAB3E" w14:textId="77777777" w:rsidTr="007575C2">
        <w:trPr>
          <w:trHeight w:val="397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69820" w14:textId="77777777" w:rsidR="000701F8" w:rsidRDefault="000701F8">
            <w:pPr>
              <w:widowControl/>
              <w:spacing w:before="60" w:after="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6D119" w14:textId="77777777" w:rsidR="000701F8" w:rsidRDefault="000701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0A53D" w14:textId="2768483A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00A59" w14:textId="0E8BE1F6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9D578" w14:textId="3A84AA73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F2DF8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73409C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27F63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1F8" w14:paraId="24BDAF9E" w14:textId="77777777" w:rsidTr="007575C2">
        <w:trPr>
          <w:trHeight w:val="397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F3ECB" w14:textId="77777777" w:rsidR="000701F8" w:rsidRDefault="000701F8">
            <w:pPr>
              <w:widowControl/>
              <w:spacing w:before="60" w:after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98C059" w14:textId="77777777" w:rsidR="000701F8" w:rsidRDefault="000701F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7DE8F" w14:textId="77777777" w:rsidR="000701F8" w:rsidRDefault="000701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2180D" w14:textId="77777777" w:rsidR="000701F8" w:rsidRDefault="000701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216730" w14:textId="77777777" w:rsidR="000701F8" w:rsidRDefault="000701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808CAE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1CCCB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A82EF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01F8" w14:paraId="5F886B2B" w14:textId="77777777" w:rsidTr="007575C2">
        <w:trPr>
          <w:trHeight w:val="397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6FAFF" w14:textId="77777777" w:rsidR="000701F8" w:rsidRDefault="000701F8">
            <w:pPr>
              <w:widowControl/>
              <w:spacing w:before="60" w:after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7BDC3" w14:textId="66A792D7" w:rsidR="000701F8" w:rsidRDefault="000701F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7B35D" w14:textId="77777777" w:rsidR="000701F8" w:rsidRDefault="000701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8C23E" w14:textId="77777777" w:rsidR="000701F8" w:rsidRDefault="000701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074A1" w14:textId="77777777" w:rsidR="000701F8" w:rsidRDefault="000701F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70F7D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A27CB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57A79" w14:textId="77777777" w:rsidR="000701F8" w:rsidRDefault="000701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0F842A2A" w14:textId="77777777" w:rsidR="000701F8" w:rsidRDefault="000701F8">
      <w:pPr>
        <w:widowControl/>
        <w:spacing w:line="293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 </w:t>
      </w:r>
    </w:p>
    <w:p w14:paraId="5C52430E" w14:textId="77777777" w:rsidR="000701F8" w:rsidRDefault="000701F8">
      <w:pPr>
        <w:widowControl/>
        <w:spacing w:line="293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 xml:space="preserve">* </w:t>
      </w:r>
      <w:r>
        <w:rPr>
          <w:rFonts w:ascii="宋体" w:hAnsi="宋体" w:cs="宋体" w:hint="eastAsia"/>
          <w:color w:val="000000"/>
          <w:kern w:val="0"/>
          <w:szCs w:val="21"/>
        </w:rPr>
        <w:t>6</w:t>
      </w:r>
      <w:r>
        <w:rPr>
          <w:rFonts w:ascii="宋体" w:hAnsi="宋体" w:cs="宋体"/>
          <w:color w:val="000000"/>
          <w:kern w:val="0"/>
          <w:szCs w:val="21"/>
        </w:rPr>
        <w:t>）EUT的基本性能描述</w:t>
      </w:r>
    </w:p>
    <w:p w14:paraId="5AE359F5" w14:textId="77777777" w:rsidR="000701F8" w:rsidRDefault="000701F8">
      <w:pPr>
        <w:spacing w:line="293" w:lineRule="atLeas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（注：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、除非识别出设备的基本性能，否则其所有功能都应考虑作为基本性能进行抗扰度试验</w:t>
      </w:r>
      <w:r>
        <w:rPr>
          <w:rFonts w:hint="eastAsia"/>
          <w:color w:val="000000"/>
        </w:rPr>
        <w:t xml:space="preserve">; </w:t>
      </w:r>
      <w:r>
        <w:rPr>
          <w:rFonts w:hint="eastAsia"/>
          <w:color w:val="000000"/>
        </w:rPr>
        <w:t>基本性能应在随机文件中说明。</w:t>
      </w:r>
    </w:p>
    <w:p w14:paraId="5EFEFF18" w14:textId="77777777" w:rsidR="000701F8" w:rsidRDefault="000701F8">
      <w:pPr>
        <w:spacing w:line="293" w:lineRule="atLeast"/>
        <w:rPr>
          <w:color w:val="000000"/>
        </w:rPr>
      </w:pPr>
      <w:r>
        <w:rPr>
          <w:rFonts w:hint="eastAsia"/>
          <w:color w:val="000000"/>
        </w:rPr>
        <w:t xml:space="preserve">      2</w:t>
      </w:r>
      <w:r>
        <w:rPr>
          <w:rFonts w:hint="eastAsia"/>
          <w:color w:val="000000"/>
        </w:rPr>
        <w:t>、基本性能</w:t>
      </w: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是指与基本安全无关的临床功能，它的丧失或降低到制造商规定的范围之外可能导致不可接受的风险。）</w:t>
      </w:r>
    </w:p>
    <w:p w14:paraId="778D158E" w14:textId="77777777" w:rsidR="000701F8" w:rsidRDefault="000701F8">
      <w:pPr>
        <w:widowControl/>
        <w:spacing w:line="293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7A80E09E" w14:textId="77777777" w:rsidR="000701F8" w:rsidRDefault="000701F8">
      <w:pPr>
        <w:widowControl/>
        <w:spacing w:line="293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D360D4D" w14:textId="77777777" w:rsidR="000701F8" w:rsidRDefault="000701F8">
      <w:pPr>
        <w:widowControl/>
        <w:spacing w:line="293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5DA91F35" w14:textId="77777777" w:rsidR="000701F8" w:rsidRDefault="000701F8">
      <w:pPr>
        <w:widowControl/>
        <w:wordWrap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</w:t>
      </w:r>
    </w:p>
    <w:p w14:paraId="3C1F2519" w14:textId="77777777" w:rsidR="000701F8" w:rsidRDefault="000701F8">
      <w:pPr>
        <w:widowControl/>
        <w:wordWrap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11DEF8B1" w14:textId="77777777" w:rsidR="000701F8" w:rsidRDefault="000701F8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0701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321E" w14:textId="77777777" w:rsidR="00D7133E" w:rsidRDefault="00D7133E" w:rsidP="00BE3550">
      <w:r>
        <w:separator/>
      </w:r>
    </w:p>
  </w:endnote>
  <w:endnote w:type="continuationSeparator" w:id="0">
    <w:p w14:paraId="69D47729" w14:textId="77777777" w:rsidR="00D7133E" w:rsidRDefault="00D7133E" w:rsidP="00BE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4617" w14:textId="77777777" w:rsidR="00D7133E" w:rsidRDefault="00D7133E" w:rsidP="00BE3550">
      <w:r>
        <w:separator/>
      </w:r>
    </w:p>
  </w:footnote>
  <w:footnote w:type="continuationSeparator" w:id="0">
    <w:p w14:paraId="5B6CB54A" w14:textId="77777777" w:rsidR="00D7133E" w:rsidRDefault="00D7133E" w:rsidP="00BE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810"/>
    <w:multiLevelType w:val="multilevel"/>
    <w:tmpl w:val="21C95810"/>
    <w:lvl w:ilvl="0">
      <w:start w:val="1"/>
      <w:numFmt w:val="bullet"/>
      <w:lvlText w:val="□"/>
      <w:lvlJc w:val="left"/>
      <w:pPr>
        <w:ind w:left="502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158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F6"/>
    <w:rsid w:val="00044176"/>
    <w:rsid w:val="0006332F"/>
    <w:rsid w:val="000701F8"/>
    <w:rsid w:val="000738A0"/>
    <w:rsid w:val="000E564A"/>
    <w:rsid w:val="00102FFC"/>
    <w:rsid w:val="00104AD0"/>
    <w:rsid w:val="00132C64"/>
    <w:rsid w:val="001365C0"/>
    <w:rsid w:val="001722AC"/>
    <w:rsid w:val="001A2B60"/>
    <w:rsid w:val="0020285F"/>
    <w:rsid w:val="00211BEE"/>
    <w:rsid w:val="00215AA9"/>
    <w:rsid w:val="002375B4"/>
    <w:rsid w:val="00237B7D"/>
    <w:rsid w:val="00295D77"/>
    <w:rsid w:val="002E2D4E"/>
    <w:rsid w:val="002F39EC"/>
    <w:rsid w:val="00321A3A"/>
    <w:rsid w:val="0033050F"/>
    <w:rsid w:val="00346741"/>
    <w:rsid w:val="00374031"/>
    <w:rsid w:val="00374128"/>
    <w:rsid w:val="00390081"/>
    <w:rsid w:val="003948BE"/>
    <w:rsid w:val="003B27F3"/>
    <w:rsid w:val="003C127B"/>
    <w:rsid w:val="003C65AB"/>
    <w:rsid w:val="003F4B1A"/>
    <w:rsid w:val="003F5B29"/>
    <w:rsid w:val="00413670"/>
    <w:rsid w:val="00447D0B"/>
    <w:rsid w:val="0045532D"/>
    <w:rsid w:val="00464AE9"/>
    <w:rsid w:val="00473935"/>
    <w:rsid w:val="004D5FFE"/>
    <w:rsid w:val="00505632"/>
    <w:rsid w:val="00554EDE"/>
    <w:rsid w:val="005D2723"/>
    <w:rsid w:val="005F6BFD"/>
    <w:rsid w:val="0066765F"/>
    <w:rsid w:val="006E48D1"/>
    <w:rsid w:val="00743FD4"/>
    <w:rsid w:val="007575C2"/>
    <w:rsid w:val="007C7188"/>
    <w:rsid w:val="00801E6A"/>
    <w:rsid w:val="00816992"/>
    <w:rsid w:val="00825121"/>
    <w:rsid w:val="0082554E"/>
    <w:rsid w:val="00844091"/>
    <w:rsid w:val="008E7C6C"/>
    <w:rsid w:val="00900CE1"/>
    <w:rsid w:val="00937AC2"/>
    <w:rsid w:val="0099187D"/>
    <w:rsid w:val="009D5D2E"/>
    <w:rsid w:val="009E1313"/>
    <w:rsid w:val="009F3DCE"/>
    <w:rsid w:val="009F7381"/>
    <w:rsid w:val="00A95639"/>
    <w:rsid w:val="00AC4533"/>
    <w:rsid w:val="00AC5840"/>
    <w:rsid w:val="00AE556F"/>
    <w:rsid w:val="00B44672"/>
    <w:rsid w:val="00B514D1"/>
    <w:rsid w:val="00B5429A"/>
    <w:rsid w:val="00B676C1"/>
    <w:rsid w:val="00B75F7A"/>
    <w:rsid w:val="00BA0EC8"/>
    <w:rsid w:val="00BE1CF6"/>
    <w:rsid w:val="00BE3550"/>
    <w:rsid w:val="00C17153"/>
    <w:rsid w:val="00C47318"/>
    <w:rsid w:val="00C80441"/>
    <w:rsid w:val="00C808FC"/>
    <w:rsid w:val="00C831ED"/>
    <w:rsid w:val="00C83F1D"/>
    <w:rsid w:val="00CB48AB"/>
    <w:rsid w:val="00CD3F9A"/>
    <w:rsid w:val="00D0155F"/>
    <w:rsid w:val="00D02681"/>
    <w:rsid w:val="00D13548"/>
    <w:rsid w:val="00D7133E"/>
    <w:rsid w:val="00D94492"/>
    <w:rsid w:val="00E17278"/>
    <w:rsid w:val="00E267F6"/>
    <w:rsid w:val="00E752E5"/>
    <w:rsid w:val="00F27B9B"/>
    <w:rsid w:val="00F647EF"/>
    <w:rsid w:val="00F861C4"/>
    <w:rsid w:val="00FB75B5"/>
    <w:rsid w:val="00FE6145"/>
    <w:rsid w:val="6A5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5423B3A"/>
  <w15:chartTrackingRefBased/>
  <w15:docId w15:val="{4018689C-05FA-4E18-BD5A-5A80078E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sults">
    <w:name w:val="results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ethod">
    <w:name w:val="metho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列出段落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Company>China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</dc:creator>
  <cp:keywords/>
  <cp:lastModifiedBy>fu haitao</cp:lastModifiedBy>
  <cp:revision>2</cp:revision>
  <dcterms:created xsi:type="dcterms:W3CDTF">2022-11-25T06:28:00Z</dcterms:created>
  <dcterms:modified xsi:type="dcterms:W3CDTF">2022-11-25T06:28:00Z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0DF09DE62A714F47B8C3DECCF3AD4394</vt:lpwstr>
  </property>
</Properties>
</file>